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1"/>
        <w:rPr>
          <w:color w:val="F9C621"/>
          <w:sz w:val="30"/>
          <w:szCs w:val="30"/>
        </w:rPr>
      </w:pPr>
      <w:sdt>
        <w:sdtPr>
          <w:id w:val="262169360"/>
          <w:placeholder>
            <w:docPart w:val="DefaultPlaceholder_-1854013440"/>
          </w:placeholder>
        </w:sdtPr>
        <w:sdtContent>
          <w:r>
            <w:rPr/>
            <w:t>Mein Biografisches Gedächtnis</w:t>
          </w:r>
        </w:sdtContent>
      </w:sdt>
    </w:p>
    <w:tbl>
      <w:tblPr>
        <w:tblStyle w:val="Tabellenraster"/>
        <w:tblW w:w="9184"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276"/>
      </w:tblGrid>
      <w:tr>
        <w:trPr>
          <w:trHeight w:val="2211" w:hRule="atLeast"/>
        </w:trPr>
        <w:tc>
          <w:tcPr>
            <w:tcW w:w="907" w:type="dxa"/>
            <w:tcBorders>
              <w:top w:val="nil"/>
              <w:left w:val="nil"/>
              <w:bottom w:val="nil"/>
              <w:right w:val="nil"/>
            </w:tcBorders>
          </w:tcPr>
          <w:sdt>
            <w:sdtPr>
              <w:picture/>
              <w:id w:val="1539819665"/>
            </w:sdtPr>
            <w:sdtContent>
              <w:p>
                <w:pPr>
                  <w:pStyle w:val="Titel21"/>
                  <w:widowControl w:val="false"/>
                  <w:suppressAutoHyphens w:val="true"/>
                  <w:spacing w:before="120" w:after="0"/>
                  <w:jc w:val="both"/>
                  <w:rPr>
                    <w:color w:val="F9C621"/>
                    <w:sz w:val="30"/>
                    <w:szCs w:val="30"/>
                  </w:rPr>
                </w:pPr>
                <w:r>
                  <w:rPr>
                    <w:rFonts w:eastAsia="Calibri" w:cs=""/>
                    <w:kern w:val="0"/>
                    <w:lang w:val="de-DE" w:bidi="ar-SA"/>
                  </w:rPr>
                  <w:drawing>
                    <wp:inline distT="0" distB="0" distL="0" distR="0">
                      <wp:extent cx="504190" cy="504190"/>
                      <wp:effectExtent l="0" t="0" r="0" b="0"/>
                      <wp:docPr id="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
                              <pic:cNvPicPr>
                                <a:picLocks noChangeAspect="1" noChangeArrowheads="1"/>
                              </pic:cNvPicPr>
                            </pic:nvPicPr>
                            <pic:blipFill>
                              <a:blip r:embed="rId2"/>
                              <a:stretch>
                                <a:fillRect/>
                              </a:stretch>
                            </pic:blipFill>
                            <pic:spPr bwMode="auto">
                              <a:xfrm>
                                <a:off x="0" y="0"/>
                                <a:ext cx="504190" cy="504190"/>
                              </a:xfrm>
                              <a:prstGeom prst="rect">
                                <a:avLst/>
                              </a:prstGeom>
                            </pic:spPr>
                          </pic:pic>
                        </a:graphicData>
                      </a:graphic>
                    </wp:inline>
                  </w:drawing>
                </w:r>
              </w:p>
            </w:sdtContent>
          </w:sdt>
        </w:tc>
        <w:tc>
          <w:tcPr>
            <w:tcW w:w="8276" w:type="dxa"/>
            <w:tcBorders>
              <w:top w:val="nil"/>
              <w:left w:val="nil"/>
              <w:bottom w:val="nil"/>
              <w:right w:val="nil"/>
            </w:tcBorders>
          </w:tcPr>
          <w:sdt>
            <w:sdtPr>
              <w:id w:val="1145048780"/>
            </w:sdtPr>
            <w:sdtContent>
              <w:p>
                <w:pPr>
                  <w:pStyle w:val="Titel21"/>
                  <w:widowControl w:val="false"/>
                  <w:suppressAutoHyphens w:val="true"/>
                  <w:spacing w:lineRule="auto" w:line="240" w:before="0" w:after="0"/>
                  <w:rPr>
                    <w:rFonts w:ascii="Lelo Regular" w:hAnsi="Lelo Regular"/>
                    <w:color w:val="auto"/>
                    <w:sz w:val="20"/>
                    <w:szCs w:val="20"/>
                  </w:rPr>
                </w:pPr>
                <w:r>
                  <w:rPr>
                    <w:rFonts w:eastAsia="Calibri" w:cs="" w:ascii="Lelo Regular" w:hAnsi="Lelo Regular"/>
                    <w:color w:val="auto"/>
                    <w:kern w:val="0"/>
                    <w:sz w:val="20"/>
                    <w:szCs w:val="20"/>
                    <w:lang w:val="de-DE" w:bidi="ar-SA"/>
                  </w:rPr>
                  <w:t>Wir</w:t>
                </w:r>
                <w:r>
                  <w:rPr>
                    <w:rFonts w:eastAsia="Calibri" w:cs=""/>
                    <w:color w:val="auto"/>
                    <w:kern w:val="0"/>
                    <w:sz w:val="30"/>
                    <w:szCs w:val="30"/>
                    <w:lang w:val="de-DE" w:bidi="ar-SA"/>
                  </w:rPr>
                  <w:t xml:space="preserve"> </w:t>
                </w:r>
                <w:r>
                  <w:rPr>
                    <w:rFonts w:eastAsia="Calibri" w:cs="" w:ascii="Lelo Regular" w:hAnsi="Lelo Regular"/>
                    <w:color w:val="auto"/>
                    <w:kern w:val="0"/>
                    <w:sz w:val="20"/>
                    <w:szCs w:val="20"/>
                    <w:lang w:val="de-DE" w:bidi="ar-SA"/>
                  </w:rPr>
                  <w:t>lernen permanent dazu. Das gilt für formale Bildungssituationen wie Schule und Studium, Praktikum aber genauso für informelle Lernsituationen in der Freizeit. Mit dieser Übung kannst du deine zentralen Lebensbereiche systematisch durchgehen, wichtige Erlebnisse stichwortartig dokumentieren und dann analysieren, welche Kompetenzen damit verknüpft sind. Diese Übung kannst du im Verlauf deines Studiums immer wieder einsetzen, um deine Kompetenzen zu reflektieren.</w:t>
                </w:r>
              </w:p>
              <w:p>
                <w:pPr>
                  <w:pStyle w:val="Titel21"/>
                  <w:widowControl w:val="false"/>
                  <w:suppressAutoHyphens w:val="true"/>
                  <w:spacing w:lineRule="auto" w:line="240" w:before="0" w:after="0"/>
                  <w:rPr>
                    <w:color w:val="F9C621"/>
                    <w:sz w:val="30"/>
                    <w:szCs w:val="30"/>
                  </w:rPr>
                </w:pPr>
                <w:r>
                  <w:rPr>
                    <w:rFonts w:eastAsia="Calibri" w:cs=""/>
                    <w:color w:val="F9C621"/>
                    <w:kern w:val="0"/>
                    <w:sz w:val="30"/>
                    <w:szCs w:val="30"/>
                    <w:lang w:val="de-DE" w:bidi="ar-SA"/>
                  </w:rPr>
                </w:r>
              </w:p>
            </w:sdtContent>
          </w:sdt>
        </w:tc>
      </w:tr>
      <w:tr>
        <w:trPr/>
        <w:tc>
          <w:tcPr>
            <w:tcW w:w="907" w:type="dxa"/>
            <w:tcBorders>
              <w:top w:val="nil"/>
              <w:left w:val="nil"/>
              <w:bottom w:val="nil"/>
              <w:right w:val="nil"/>
            </w:tcBorders>
          </w:tcPr>
          <w:sdt>
            <w:sdtPr>
              <w:picture/>
              <w:id w:val="2051631067"/>
            </w:sdtPr>
            <w:sdtContent>
              <w:p>
                <w:pPr>
                  <w:pStyle w:val="Titel21"/>
                  <w:widowControl w:val="false"/>
                  <w:spacing w:lineRule="auto" w:line="240" w:before="120" w:after="0"/>
                  <w:rPr>
                    <w:color w:val="F9C621"/>
                    <w:sz w:val="30"/>
                    <w:szCs w:val="30"/>
                  </w:rPr>
                </w:pPr>
                <w:r>
                  <w:rPr>
                    <w:rFonts w:eastAsia="Calibri" w:cs=""/>
                    <w:kern w:val="0"/>
                    <w:lang w:val="de-DE" w:bidi="ar-SA"/>
                  </w:rPr>
                  <w:drawing>
                    <wp:inline distT="0" distB="0" distL="0" distR="0">
                      <wp:extent cx="504190" cy="504190"/>
                      <wp:effectExtent l="0" t="0" r="0" b="0"/>
                      <wp:docPr id="2"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
                              <pic:cNvPicPr>
                                <a:picLocks noChangeAspect="1" noChangeArrowheads="1"/>
                              </pic:cNvPicPr>
                            </pic:nvPicPr>
                            <pic:blipFill>
                              <a:blip r:embed="rId3"/>
                              <a:stretch>
                                <a:fillRect/>
                              </a:stretch>
                            </pic:blipFill>
                            <pic:spPr bwMode="auto">
                              <a:xfrm>
                                <a:off x="0" y="0"/>
                                <a:ext cx="504190" cy="504190"/>
                              </a:xfrm>
                              <a:prstGeom prst="rect">
                                <a:avLst/>
                              </a:prstGeom>
                            </pic:spPr>
                          </pic:pic>
                        </a:graphicData>
                      </a:graphic>
                    </wp:inline>
                  </w:drawing>
                </w:r>
              </w:p>
            </w:sdtContent>
          </w:sdt>
        </w:tc>
        <w:tc>
          <w:tcPr>
            <w:tcW w:w="8276" w:type="dxa"/>
            <w:tcBorders>
              <w:top w:val="nil"/>
              <w:left w:val="nil"/>
              <w:bottom w:val="nil"/>
              <w:right w:val="nil"/>
            </w:tcBorders>
          </w:tcPr>
          <w:sdt>
            <w:sdtPr>
              <w:id w:val="1180996098"/>
            </w:sdtPr>
            <w:sdtContent>
              <w:p>
                <w:pPr>
                  <w:pStyle w:val="Normal"/>
                  <w:widowControl w:val="false"/>
                  <w:suppressAutoHyphens w:val="true"/>
                  <w:spacing w:before="0" w:after="0"/>
                  <w:jc w:val="left"/>
                  <w:rPr>
                    <w:rFonts w:eastAsia="Calibri"/>
                  </w:rPr>
                </w:pPr>
                <w:r>
                  <w:rPr>
                    <w:rFonts w:eastAsia="Calibri" w:cs=""/>
                    <w:kern w:val="0"/>
                    <w:lang w:val="de-DE" w:bidi="ar-SA"/>
                  </w:rPr>
                  <w:t>Die Übung verläuft in folgenden 2 Schritten:</w:t>
                </w:r>
              </w:p>
              <w:p>
                <w:pPr>
                  <w:pStyle w:val="Normal"/>
                  <w:widowControl w:val="false"/>
                  <w:suppressAutoHyphens w:val="true"/>
                  <w:spacing w:before="0" w:after="0"/>
                  <w:jc w:val="left"/>
                  <w:rPr>
                    <w:rFonts w:eastAsia="Calibri"/>
                  </w:rPr>
                </w:pPr>
                <w:r>
                  <w:rPr>
                    <w:rFonts w:eastAsia="Calibri" w:cs=""/>
                    <w:kern w:val="0"/>
                    <w:lang w:val="de-DE" w:bidi="ar-SA"/>
                  </w:rPr>
                </w:r>
              </w:p>
              <w:p>
                <w:pPr>
                  <w:pStyle w:val="Normal"/>
                  <w:widowControl w:val="false"/>
                  <w:suppressAutoHyphens w:val="true"/>
                  <w:spacing w:before="0" w:after="0"/>
                  <w:jc w:val="left"/>
                  <w:rPr>
                    <w:rFonts w:eastAsia="Calibri"/>
                  </w:rPr>
                </w:pPr>
                <w:r>
                  <w:rPr>
                    <w:rFonts w:eastAsia="Calibri" w:cs="" w:ascii="Lelo Bold" w:hAnsi="Lelo Bold"/>
                    <w:color w:val="1E1E1E"/>
                    <w:kern w:val="0"/>
                    <w:sz w:val="24"/>
                    <w:szCs w:val="24"/>
                    <w:lang w:val="de-DE" w:bidi="ar-SA"/>
                  </w:rPr>
                  <w:t>1.</w:t>
                </w:r>
                <w:r>
                  <w:rPr>
                    <w:rFonts w:eastAsia="Calibri" w:cs=""/>
                    <w:kern w:val="0"/>
                    <w:lang w:val="de-DE" w:bidi="ar-SA"/>
                  </w:rPr>
                  <w:t xml:space="preserve"> Gehe die fünf Lebensbereiche Bildung (Schule/Ausbildung/Studium), Soziale</w:t>
                </w:r>
                <w:r>
                  <w:rPr>
                    <w:rFonts w:eastAsia="Calibri" w:cs=""/>
                    <w:b/>
                    <w:bCs/>
                    <w:kern w:val="0"/>
                    <w:lang w:val="de-DE" w:bidi="ar-SA"/>
                  </w:rPr>
                  <w:t xml:space="preserve"> </w:t>
                </w:r>
                <w:r>
                  <w:rPr>
                    <w:rFonts w:eastAsia="Calibri" w:cs=""/>
                    <w:kern w:val="0"/>
                    <w:lang w:val="de-DE" w:bidi="ar-SA"/>
                  </w:rPr>
                  <w:t>Kontakte</w:t>
                </w:r>
                <w:r>
                  <w:rPr>
                    <w:rFonts w:eastAsia="Calibri" w:cs=""/>
                    <w:b/>
                    <w:bCs/>
                    <w:kern w:val="0"/>
                    <w:lang w:val="de-DE" w:bidi="ar-SA"/>
                  </w:rPr>
                  <w:t xml:space="preserve"> </w:t>
                </w:r>
                <w:r>
                  <w:rPr>
                    <w:rFonts w:eastAsia="Calibri" w:cs=""/>
                    <w:kern w:val="0"/>
                    <w:lang w:val="de-DE" w:bidi="ar-SA"/>
                  </w:rPr>
                  <w:t xml:space="preserve">(Freund*innen/Familie), </w:t>
                </w:r>
                <w:r>
                  <w:rPr>
                    <w:rFonts w:eastAsia="Calibri" w:cs=""/>
                    <w:bCs/>
                    <w:kern w:val="0"/>
                    <w:lang w:val="de-DE" w:bidi="ar-SA"/>
                  </w:rPr>
                  <w:t>Praxis</w:t>
                </w:r>
                <w:r>
                  <w:rPr>
                    <w:rFonts w:eastAsia="Calibri" w:cs=""/>
                    <w:kern w:val="0"/>
                    <w:lang w:val="de-DE" w:bidi="ar-SA"/>
                  </w:rPr>
                  <w:t xml:space="preserve"> (Nebenjob/Beruf), Freizeit/Sport/Ehrenamt, Auslandsaufenthalte durch. Überlege, an welche positiven Ereignisse und Begegnungen erinnerst du dich? Was ist dir besonders gut gelungen?</w:t>
                </w:r>
              </w:p>
              <w:p>
                <w:pPr>
                  <w:pStyle w:val="Normal"/>
                  <w:widowControl w:val="false"/>
                  <w:suppressAutoHyphens w:val="true"/>
                  <w:spacing w:before="0" w:after="0"/>
                  <w:jc w:val="left"/>
                  <w:rPr>
                    <w:rFonts w:eastAsia="Calibri"/>
                  </w:rPr>
                </w:pPr>
                <w:r>
                  <w:rPr>
                    <w:rFonts w:eastAsia="Calibri" w:cs=""/>
                    <w:kern w:val="0"/>
                    <w:lang w:val="de-DE" w:bidi="ar-SA"/>
                  </w:rPr>
                  <w:t xml:space="preserve">Schreibe diese „positiven Erlebnisse“ stichwortartig in die rechte Tabellenspalte. </w:t>
                  <w:br/>
                  <w:t>Dabei solltest du folgende Aspekte benennen:</w:t>
                </w:r>
              </w:p>
              <w:p>
                <w:pPr>
                  <w:pStyle w:val="Normal"/>
                  <w:widowControl w:val="false"/>
                  <w:suppressAutoHyphens w:val="true"/>
                  <w:spacing w:before="0" w:after="0"/>
                  <w:jc w:val="left"/>
                  <w:rPr>
                    <w:rFonts w:eastAsia="Calibri"/>
                  </w:rPr>
                </w:pPr>
                <w:r>
                  <w:rPr>
                    <w:rFonts w:eastAsia="Calibri" w:cs=""/>
                    <w:kern w:val="0"/>
                    <w:lang w:val="de-DE" w:bidi="ar-SA"/>
                  </w:rPr>
                </w:r>
              </w:p>
              <w:p>
                <w:pPr>
                  <w:pStyle w:val="ListParagraph"/>
                  <w:widowControl w:val="false"/>
                  <w:numPr>
                    <w:ilvl w:val="0"/>
                    <w:numId w:val="2"/>
                  </w:numPr>
                  <w:suppressAutoHyphens w:val="true"/>
                  <w:spacing w:before="0" w:after="0"/>
                  <w:contextualSpacing/>
                  <w:jc w:val="left"/>
                  <w:rPr>
                    <w:rFonts w:eastAsia="Calibri"/>
                  </w:rPr>
                </w:pPr>
                <w:r>
                  <w:rPr>
                    <w:rFonts w:eastAsia="Calibri" w:cs=""/>
                    <w:kern w:val="0"/>
                    <w:lang w:val="de-DE" w:bidi="ar-SA"/>
                  </w:rPr>
                  <w:t xml:space="preserve">Was hast du erlebt bzw. erreicht? </w:t>
                </w:r>
              </w:p>
              <w:p>
                <w:pPr>
                  <w:pStyle w:val="ListParagraph"/>
                  <w:widowControl w:val="false"/>
                  <w:numPr>
                    <w:ilvl w:val="0"/>
                    <w:numId w:val="2"/>
                  </w:numPr>
                  <w:suppressAutoHyphens w:val="true"/>
                  <w:spacing w:before="0" w:after="0"/>
                  <w:contextualSpacing/>
                  <w:jc w:val="left"/>
                  <w:rPr>
                    <w:rFonts w:eastAsia="Calibri"/>
                  </w:rPr>
                </w:pPr>
                <w:r>
                  <w:rPr>
                    <w:rFonts w:eastAsia="Calibri" w:cs=""/>
                    <w:kern w:val="0"/>
                    <w:lang w:val="de-DE" w:bidi="ar-SA"/>
                  </w:rPr>
                  <w:t>Welche Herausforderungen hast du dabei gemeistert?</w:t>
                </w:r>
              </w:p>
              <w:p>
                <w:pPr>
                  <w:pStyle w:val="ListParagraph"/>
                  <w:widowControl w:val="false"/>
                  <w:numPr>
                    <w:ilvl w:val="0"/>
                    <w:numId w:val="2"/>
                  </w:numPr>
                  <w:suppressAutoHyphens w:val="true"/>
                  <w:spacing w:before="0" w:after="0"/>
                  <w:contextualSpacing/>
                  <w:jc w:val="left"/>
                  <w:rPr>
                    <w:rFonts w:eastAsia="Calibri"/>
                  </w:rPr>
                </w:pPr>
                <w:r>
                  <w:rPr>
                    <w:rFonts w:eastAsia="Calibri" w:cs=""/>
                    <w:kern w:val="0"/>
                    <w:lang w:val="de-DE" w:bidi="ar-SA"/>
                  </w:rPr>
                  <w:t xml:space="preserve">Wie waren die einzelnen Schritte? </w:t>
                </w:r>
              </w:p>
              <w:p>
                <w:pPr>
                  <w:pStyle w:val="Normal"/>
                  <w:widowControl w:val="false"/>
                  <w:tabs>
                    <w:tab w:val="clear" w:pos="708"/>
                    <w:tab w:val="left" w:pos="163" w:leader="none"/>
                  </w:tabs>
                  <w:suppressAutoHyphens w:val="true"/>
                  <w:spacing w:before="0" w:after="0"/>
                  <w:jc w:val="left"/>
                  <w:rPr>
                    <w:rFonts w:eastAsia="Calibri"/>
                  </w:rPr>
                </w:pPr>
                <w:r>
                  <w:rPr>
                    <w:rFonts w:eastAsia="Calibri" w:cs=""/>
                    <w:kern w:val="0"/>
                    <w:lang w:val="de-DE" w:bidi="ar-SA"/>
                  </w:rPr>
                </w:r>
              </w:p>
              <w:p>
                <w:pPr>
                  <w:pStyle w:val="Normal"/>
                  <w:widowControl w:val="false"/>
                  <w:tabs>
                    <w:tab w:val="clear" w:pos="708"/>
                    <w:tab w:val="left" w:pos="163" w:leader="none"/>
                  </w:tabs>
                  <w:suppressAutoHyphens w:val="true"/>
                  <w:spacing w:before="0" w:after="0"/>
                  <w:jc w:val="left"/>
                  <w:rPr>
                    <w:rFonts w:eastAsia="Calibri"/>
                  </w:rPr>
                </w:pPr>
                <w:r>
                  <w:rPr>
                    <w:rFonts w:eastAsia="Calibri" w:cs="" w:ascii="Lelo Bold" w:hAnsi="Lelo Bold"/>
                    <w:color w:val="1E1E1E"/>
                    <w:kern w:val="0"/>
                    <w:sz w:val="24"/>
                    <w:szCs w:val="24"/>
                    <w:lang w:val="de-DE" w:bidi="ar-SA"/>
                  </w:rPr>
                  <w:t>2.</w:t>
                </w:r>
                <w:r>
                  <w:rPr>
                    <w:rFonts w:eastAsia="Calibri" w:cs=""/>
                    <w:color w:val="1E1E1E"/>
                    <w:kern w:val="0"/>
                    <w:lang w:val="de-DE" w:bidi="ar-SA"/>
                  </w:rPr>
                  <w:t xml:space="preserve"> </w:t>
                </w:r>
                <w:r>
                  <w:rPr>
                    <w:rFonts w:eastAsia="Calibri" w:cs=""/>
                    <w:kern w:val="0"/>
                    <w:lang w:val="de-DE" w:bidi="ar-SA"/>
                  </w:rPr>
                  <w:t xml:space="preserve">Nun kannst du die Erlebnisse analysieren und ermitteln, welche Kompetenzen du hier eingesetzt hast. Vielleicht hast du bei einem Umzug besonders gute Planungskompetenzen gezeigt oder bei einem Konflikt in der Arbeitsgruppe deine Team- und Kommunikationskompetenzen unter Beweis gestellt? Zur Orientierung, welche Kompetenzen du überhaupt ermitteln kannst, nutze die </w:t>
                </w:r>
                <w:hyperlink r:id="rId4">
                  <w:r>
                    <w:rPr>
                      <w:rStyle w:val="InternetLink"/>
                      <w:rFonts w:eastAsia="Calibri" w:cs=""/>
                      <w:kern w:val="0"/>
                      <w:lang w:val="de-DE" w:bidi="ar-SA"/>
                    </w:rPr>
                    <w:t>Kompetenzübersich</w:t>
                  </w:r>
                  <w:r>
                    <w:rPr>
                      <w:rStyle w:val="InternetLink"/>
                      <w:rFonts w:eastAsia="Calibri" w:cs=""/>
                      <w:kern w:val="0"/>
                      <w:lang w:val="de-DE" w:bidi="ar-SA"/>
                    </w:rPr>
                    <w:t>t</w:t>
                  </w:r>
                </w:hyperlink>
                <w:r>
                  <w:rPr>
                    <w:rFonts w:eastAsia="Calibri" w:cs=""/>
                    <w:kern w:val="0"/>
                    <w:lang w:val="de-DE" w:bidi="ar-SA"/>
                  </w:rPr>
                  <w:t>.</w:t>
                </w:r>
              </w:p>
              <w:p>
                <w:pPr>
                  <w:pStyle w:val="Normal"/>
                  <w:widowControl w:val="false"/>
                  <w:suppressAutoHyphens w:val="true"/>
                  <w:spacing w:before="0" w:after="0"/>
                  <w:jc w:val="left"/>
                  <w:rPr>
                    <w:rFonts w:eastAsia="Calibri"/>
                  </w:rPr>
                </w:pPr>
                <w:r>
                  <w:rPr>
                    <w:rFonts w:eastAsia="Calibri" w:cs=""/>
                    <w:kern w:val="0"/>
                    <w:lang w:val="de-DE" w:bidi="ar-SA"/>
                  </w:rPr>
                  <w:t>Trage die Kompetenzen, die du in deinen positiven Erlebnisberichten gefunden hast, stichwortartig in die rechte Tabellenspalte ein. Schaue dir anschließend das Ergebnis an. Treten einzelne Kompetenzen häufiger auf oder ergibt sich eher ein vielfältiges Spektrum? Unterstreiche die Mehrfachnennungen, diese zeigen dir, welche Stärken bei dir bereits ausgeprägt sind.</w:t>
                </w:r>
              </w:p>
              <w:p>
                <w:pPr>
                  <w:pStyle w:val="Normal"/>
                  <w:widowControl w:val="false"/>
                  <w:suppressAutoHyphens w:val="true"/>
                  <w:spacing w:before="0" w:after="0"/>
                  <w:jc w:val="left"/>
                  <w:rPr>
                    <w:rFonts w:eastAsia="Calibri"/>
                  </w:rPr>
                </w:pPr>
                <w:r>
                  <w:rPr>
                    <w:rFonts w:eastAsia="Calibri" w:cs=""/>
                    <w:kern w:val="0"/>
                    <w:lang w:val="de-DE" w:bidi="ar-SA"/>
                  </w:rPr>
                </w:r>
              </w:p>
            </w:sdtContent>
          </w:sdt>
        </w:tc>
      </w:tr>
      <w:tr>
        <w:trPr>
          <w:trHeight w:val="794" w:hRule="atLeast"/>
        </w:trPr>
        <w:tc>
          <w:tcPr>
            <w:tcW w:w="907" w:type="dxa"/>
            <w:tcBorders>
              <w:top w:val="nil"/>
              <w:left w:val="nil"/>
              <w:bottom w:val="nil"/>
              <w:right w:val="nil"/>
            </w:tcBorders>
          </w:tcPr>
          <w:sdt>
            <w:sdtPr>
              <w:picture/>
              <w:id w:val="830807976"/>
            </w:sdtPr>
            <w:sdtContent>
              <w:p>
                <w:pPr>
                  <w:pStyle w:val="Titel21"/>
                  <w:widowControl w:val="false"/>
                  <w:spacing w:lineRule="auto" w:line="240" w:before="120" w:after="0"/>
                  <w:rPr>
                    <w:color w:val="F9C621"/>
                    <w:sz w:val="30"/>
                    <w:szCs w:val="30"/>
                  </w:rPr>
                </w:pPr>
                <w:r>
                  <w:rPr>
                    <w:rFonts w:eastAsia="Calibri" w:cs=""/>
                    <w:kern w:val="0"/>
                    <w:lang w:val="de-DE" w:bidi="ar-SA"/>
                  </w:rPr>
                  <w:drawing>
                    <wp:inline distT="0" distB="0" distL="0" distR="0">
                      <wp:extent cx="504190" cy="50419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tretch>
                                <a:fillRect/>
                              </a:stretch>
                            </pic:blipFill>
                            <pic:spPr bwMode="auto">
                              <a:xfrm>
                                <a:off x="0" y="0"/>
                                <a:ext cx="504190" cy="504190"/>
                              </a:xfrm>
                              <a:prstGeom prst="rect">
                                <a:avLst/>
                              </a:prstGeom>
                            </pic:spPr>
                          </pic:pic>
                        </a:graphicData>
                      </a:graphic>
                    </wp:inline>
                  </w:drawing>
                </w:r>
              </w:p>
            </w:sdtContent>
          </w:sdt>
        </w:tc>
        <w:tc>
          <w:tcPr>
            <w:tcW w:w="8276" w:type="dxa"/>
            <w:tcBorders>
              <w:top w:val="nil"/>
              <w:left w:val="nil"/>
              <w:bottom w:val="nil"/>
              <w:right w:val="nil"/>
            </w:tcBorders>
          </w:tcPr>
          <w:sdt>
            <w:sdtPr>
              <w:id w:val="954179294"/>
            </w:sdtPr>
            <w:sdtContent>
              <w:p>
                <w:pPr>
                  <w:pStyle w:val="Normal"/>
                  <w:widowControl w:val="false"/>
                  <w:suppressAutoHyphens w:val="true"/>
                  <w:spacing w:before="0" w:after="0"/>
                  <w:jc w:val="left"/>
                  <w:rPr>
                    <w:rFonts w:eastAsia="Calibri"/>
                  </w:rPr>
                </w:pPr>
                <w:r>
                  <w:rPr>
                    <w:rFonts w:eastAsia="Calibri" w:cs="" w:ascii="Lelo Bold" w:hAnsi="Lelo Bold"/>
                    <w:color w:val="A1151A"/>
                    <w:kern w:val="0"/>
                    <w:sz w:val="24"/>
                    <w:szCs w:val="24"/>
                    <w:lang w:val="de-DE" w:bidi="ar-SA"/>
                  </w:rPr>
                  <w:t>TIPP:</w:t>
                </w:r>
                <w:r>
                  <w:rPr>
                    <w:rFonts w:eastAsia="Calibri" w:cs="" w:ascii="Lelo Bold" w:hAnsi="Lelo Bold"/>
                    <w:color w:val="1E1E1E"/>
                    <w:kern w:val="0"/>
                    <w:sz w:val="24"/>
                    <w:szCs w:val="24"/>
                    <w:lang w:val="de-DE" w:bidi="ar-SA"/>
                  </w:rPr>
                  <w:t xml:space="preserve"> </w:t>
                </w:r>
                <w:r>
                  <w:rPr>
                    <w:rFonts w:eastAsia="Calibri" w:cs=""/>
                    <w:kern w:val="0"/>
                    <w:lang w:val="de-DE" w:bidi="ar-SA"/>
                  </w:rPr>
                  <w:t>Da du dich stets weiter entwickelst, empfehlen wir dir, deine Kompetenzentwicklung in diesem Dokument regelmäßig zu reflektieren. Um möglichst viele Erfahrungen und die damit verbundenen Kompetenzen zu benennen, kann es dir helfen deine Studienleistungen (z.B. Hausarbeiten, Transcript, Zeugnissen) aber auch Dokumentationen aus anderen Lebensbereichen (z.B. Tagebucheintragungen, Fotos, Blogs) zu sichten.</w:t>
                </w:r>
              </w:p>
            </w:sdtContent>
          </w:sdt>
        </w:tc>
      </w:tr>
    </w:tbl>
    <w:p>
      <w:pPr>
        <w:pStyle w:val="Normal"/>
        <w:spacing w:lineRule="auto" w:line="259" w:before="0" w:after="160"/>
        <w:ind w:right="1" w:hanging="0"/>
        <w:jc w:val="left"/>
        <w:rPr/>
      </w:pPr>
      <w:r>
        <w:rPr/>
      </w:r>
    </w:p>
    <w:p>
      <w:pPr>
        <w:pStyle w:val="Normal"/>
        <w:spacing w:lineRule="auto" w:line="259" w:before="0" w:after="160"/>
        <w:ind w:right="1" w:hanging="0"/>
        <w:jc w:val="left"/>
        <w:rPr/>
      </w:pPr>
      <w:r>
        <w:rPr/>
      </w:r>
    </w:p>
    <w:p>
      <w:pPr>
        <w:pStyle w:val="Normal"/>
        <w:spacing w:lineRule="auto" w:line="259" w:before="0" w:after="160"/>
        <w:ind w:right="1" w:hanging="0"/>
        <w:jc w:val="left"/>
        <w:rPr/>
      </w:pPr>
      <w:r>
        <w:rPr/>
      </w:r>
    </w:p>
    <w:p>
      <w:pPr>
        <w:pStyle w:val="Normal"/>
        <w:spacing w:lineRule="auto" w:line="259" w:before="0" w:after="160"/>
        <w:ind w:right="1" w:hanging="0"/>
        <w:jc w:val="left"/>
        <w:rPr/>
      </w:pPr>
      <w:r>
        <w:rPr/>
      </w:r>
      <w:bookmarkStart w:id="0" w:name="_GoBack"/>
      <w:bookmarkStart w:id="1" w:name="_GoBack"/>
      <w:bookmarkEnd w:id="1"/>
    </w:p>
    <w:p>
      <w:pPr>
        <w:pStyle w:val="Normal"/>
        <w:spacing w:lineRule="auto" w:line="259" w:before="0" w:after="160"/>
        <w:ind w:right="1" w:hanging="0"/>
        <w:jc w:val="left"/>
        <w:rPr/>
      </w:pPr>
      <w:r>
        <w:rPr/>
      </w:r>
    </w:p>
    <w:sdt>
      <w:sdtPr>
        <w:id w:val="893052385"/>
        <w:placeholder>
          <w:docPart w:val="DefaultPlaceholder_-1854013440"/>
        </w:placeholder>
      </w:sdtPr>
      <w:sdtContent>
        <w:p>
          <w:pPr>
            <w:pStyle w:val="Normal"/>
            <w:spacing w:lineRule="auto" w:line="259" w:before="0" w:after="160"/>
            <w:ind w:right="1" w:hanging="0"/>
            <w:jc w:val="left"/>
            <w:rPr/>
          </w:pPr>
          <w:r>
            <w:rPr>
              <w:rFonts w:ascii="Lelo Bold" w:hAnsi="Lelo Bold"/>
              <w:color w:val="A1151A"/>
              <w:sz w:val="48"/>
              <w:szCs w:val="48"/>
            </w:rPr>
            <w:t>Mein Biografisches Gedächtnis</w:t>
          </w:r>
        </w:p>
        <w:p>
          <w:pPr>
            <w:pStyle w:val="Normal"/>
            <w:jc w:val="left"/>
            <w:rPr>
              <w:rFonts w:ascii="Lelo Bold" w:hAnsi="Lelo Bold"/>
              <w:color w:val="F9C621"/>
              <w:sz w:val="24"/>
              <w:szCs w:val="24"/>
            </w:rPr>
          </w:pPr>
          <w:r>
            <w:rPr>
              <w:rFonts w:ascii="Lelo Bold" w:hAnsi="Lelo Bold"/>
              <w:color w:val="F9C621"/>
              <w:sz w:val="24"/>
              <w:szCs w:val="24"/>
            </w:rPr>
          </w:r>
        </w:p>
        <w:p>
          <w:pPr>
            <w:pStyle w:val="Normal"/>
            <w:jc w:val="left"/>
            <w:rPr>
              <w:rFonts w:ascii="Lelo Bold" w:hAnsi="Lelo Bold"/>
              <w:color w:val="F9C621"/>
              <w:sz w:val="24"/>
              <w:szCs w:val="24"/>
            </w:rPr>
          </w:pPr>
          <w:r>
            <w:rPr>
              <w:rFonts w:ascii="Lelo Bold" w:hAnsi="Lelo Bold"/>
              <w:color w:val="1E1E1E"/>
              <w:sz w:val="24"/>
              <w:szCs w:val="24"/>
            </w:rPr>
            <w:t>Lebensbereich Bildung</w:t>
          </w:r>
        </w:p>
      </w:sdtContent>
    </w:sdt>
    <w:tbl>
      <w:tblPr>
        <w:tblStyle w:val="Tabellenraster"/>
        <w:tblW w:w="8997"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578"/>
        <w:gridCol w:w="3418"/>
      </w:tblGrid>
      <w:tr>
        <w:trPr>
          <w:trHeight w:val="227" w:hRule="atLeast"/>
        </w:trPr>
        <w:tc>
          <w:tcPr>
            <w:tcW w:w="5578" w:type="dxa"/>
            <w:tcBorders>
              <w:top w:val="dotted" w:sz="6" w:space="0" w:color="DCAA41"/>
              <w:left w:val="dotted" w:sz="6" w:space="0" w:color="DCAA41"/>
              <w:bottom w:val="nil"/>
              <w:right w:val="nil"/>
            </w:tcBorders>
            <w:shd w:color="auto" w:fill="A1151A" w:val="clear"/>
          </w:tcPr>
          <w:sdt>
            <w:sdtPr>
              <w:id w:val="719718378"/>
              <w:placeholder>
                <w:docPart w:val="DefaultPlaceholder_-1854013440"/>
              </w:placeholder>
            </w:sdtPr>
            <w:sdtContent>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positives Erlebnis</w:t>
                </w:r>
              </w:p>
            </w:sdtContent>
          </w:sdt>
        </w:tc>
        <w:tc>
          <w:tcPr>
            <w:tcW w:w="3418" w:type="dxa"/>
            <w:tcBorders>
              <w:top w:val="dotted" w:sz="6" w:space="0" w:color="DCAA41"/>
              <w:left w:val="nil"/>
              <w:bottom w:val="nil"/>
              <w:right w:val="dotted" w:sz="6" w:space="0" w:color="DCAA41"/>
            </w:tcBorders>
            <w:shd w:color="auto" w:fill="A1151A" w:val="clear"/>
          </w:tcPr>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eingesetzte Kompetenzen</w:t>
            </w:r>
          </w:p>
        </w:tc>
      </w:tr>
      <w:tr>
        <w:trPr>
          <w:trHeight w:val="1287" w:hRule="atLeast"/>
        </w:trPr>
        <w:tc>
          <w:tcPr>
            <w:tcW w:w="5578" w:type="dxa"/>
            <w:tcBorders>
              <w:top w:val="nil"/>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25"/>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nil"/>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26"/>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27"/>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28"/>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29"/>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30"/>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bl>
    <w:p>
      <w:pPr>
        <w:pStyle w:val="Normal"/>
        <w:ind w:left="567" w:hanging="567"/>
        <w:jc w:val="left"/>
        <w:rPr/>
      </w:pPr>
      <w:r>
        <w:rPr/>
      </w:r>
    </w:p>
    <w:p>
      <w:pPr>
        <w:pStyle w:val="Normal"/>
        <w:ind w:left="567" w:hanging="567"/>
        <w:jc w:val="left"/>
        <w:rPr/>
      </w:pPr>
      <w:r>
        <w:rPr/>
      </w:r>
    </w:p>
    <w:p>
      <w:pPr>
        <w:pStyle w:val="Normal"/>
        <w:ind w:left="567" w:hanging="567"/>
        <w:jc w:val="left"/>
        <w:rPr/>
      </w:pPr>
      <w:r>
        <w:rPr/>
      </w:r>
    </w:p>
    <w:sdt>
      <w:sdtPr>
        <w:id w:val="724141727"/>
        <w:placeholder>
          <w:docPart w:val="DefaultPlaceholder_-1854013440"/>
        </w:placeholder>
      </w:sdtPr>
      <w:sdtContent>
        <w:p>
          <w:pPr>
            <w:pStyle w:val="Normal"/>
            <w:jc w:val="left"/>
            <w:rPr>
              <w:rFonts w:ascii="Lelo Bold" w:hAnsi="Lelo Bold"/>
              <w:color w:val="F9C621"/>
              <w:sz w:val="24"/>
              <w:szCs w:val="24"/>
            </w:rPr>
          </w:pPr>
          <w:r>
            <w:rPr>
              <w:rFonts w:ascii="Lelo Bold" w:hAnsi="Lelo Bold"/>
              <w:color w:val="1E1E1E"/>
              <w:sz w:val="24"/>
              <w:szCs w:val="24"/>
            </w:rPr>
            <w:t>Lebensbereich Soziale Kontakte</w:t>
          </w:r>
        </w:p>
      </w:sdtContent>
    </w:sdt>
    <w:tbl>
      <w:tblPr>
        <w:tblStyle w:val="Tabellenraster"/>
        <w:tblW w:w="8997"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578"/>
        <w:gridCol w:w="3418"/>
      </w:tblGrid>
      <w:tr>
        <w:trPr>
          <w:trHeight w:val="227" w:hRule="atLeast"/>
        </w:trPr>
        <w:tc>
          <w:tcPr>
            <w:tcW w:w="5578" w:type="dxa"/>
            <w:tcBorders>
              <w:top w:val="dotted" w:sz="6" w:space="0" w:color="DCAA41"/>
              <w:left w:val="dotted" w:sz="6" w:space="0" w:color="DCAA41"/>
              <w:bottom w:val="nil"/>
              <w:right w:val="nil"/>
            </w:tcBorders>
            <w:shd w:color="auto" w:fill="A1151A" w:val="clear"/>
          </w:tcPr>
          <w:sdt>
            <w:sdtPr>
              <w:id w:val="446837963"/>
              <w:placeholder>
                <w:docPart w:val="DefaultPlaceholder_-1854013440"/>
              </w:placeholder>
            </w:sdtPr>
            <w:sdtContent>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positives Erlebnis</w:t>
                </w:r>
              </w:p>
            </w:sdtContent>
          </w:sdt>
        </w:tc>
        <w:tc>
          <w:tcPr>
            <w:tcW w:w="3418" w:type="dxa"/>
            <w:tcBorders>
              <w:top w:val="dotted" w:sz="6" w:space="0" w:color="DCAA41"/>
              <w:left w:val="nil"/>
              <w:bottom w:val="nil"/>
              <w:right w:val="dotted" w:sz="6" w:space="0" w:color="DCAA41"/>
            </w:tcBorders>
            <w:shd w:color="auto" w:fill="A1151A" w:val="clear"/>
          </w:tcPr>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eingesetzte Kompetenzen</w:t>
            </w:r>
          </w:p>
        </w:tc>
      </w:tr>
      <w:tr>
        <w:trPr>
          <w:trHeight w:val="1090" w:hRule="atLeast"/>
        </w:trPr>
        <w:tc>
          <w:tcPr>
            <w:tcW w:w="5578" w:type="dxa"/>
            <w:tcBorders>
              <w:top w:val="nil"/>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19"/>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nil"/>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20"/>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21"/>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22"/>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23"/>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24"/>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bl>
    <w:p>
      <w:pPr>
        <w:pStyle w:val="Normal"/>
        <w:jc w:val="left"/>
        <w:rPr/>
      </w:pPr>
      <w:r>
        <w:rPr/>
      </w:r>
      <w:r>
        <w:br w:type="page"/>
      </w:r>
    </w:p>
    <w:p>
      <w:pPr>
        <w:pStyle w:val="Normal"/>
        <w:jc w:val="left"/>
        <w:rPr/>
      </w:pPr>
      <w:r>
        <w:rPr/>
      </w:r>
    </w:p>
    <w:sdt>
      <w:sdtPr>
        <w:id w:val="663486244"/>
        <w:placeholder>
          <w:docPart w:val="DefaultPlaceholder_-1854013440"/>
        </w:placeholder>
      </w:sdtPr>
      <w:sdtContent>
        <w:p>
          <w:pPr>
            <w:pStyle w:val="Normal"/>
            <w:jc w:val="left"/>
            <w:rPr>
              <w:rFonts w:ascii="Lelo Bold" w:hAnsi="Lelo Bold"/>
              <w:color w:val="F9C621"/>
              <w:sz w:val="24"/>
              <w:szCs w:val="24"/>
            </w:rPr>
          </w:pPr>
          <w:r>
            <w:rPr>
              <w:rFonts w:ascii="Lelo Bold" w:hAnsi="Lelo Bold"/>
              <w:color w:val="1E1E1E"/>
              <w:sz w:val="24"/>
              <w:szCs w:val="24"/>
            </w:rPr>
            <w:t>Lebensbereich Praxis</w:t>
          </w:r>
        </w:p>
      </w:sdtContent>
    </w:sdt>
    <w:tbl>
      <w:tblPr>
        <w:tblStyle w:val="Tabellenraster"/>
        <w:tblW w:w="8997"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578"/>
        <w:gridCol w:w="3418"/>
      </w:tblGrid>
      <w:tr>
        <w:trPr>
          <w:trHeight w:val="227" w:hRule="atLeast"/>
        </w:trPr>
        <w:tc>
          <w:tcPr>
            <w:tcW w:w="5578" w:type="dxa"/>
            <w:tcBorders>
              <w:top w:val="dotted" w:sz="6" w:space="0" w:color="DCAA41"/>
              <w:left w:val="dotted" w:sz="6" w:space="0" w:color="DCAA41"/>
              <w:bottom w:val="nil"/>
              <w:right w:val="nil"/>
            </w:tcBorders>
            <w:shd w:color="auto" w:fill="A1151A" w:val="clear"/>
          </w:tcPr>
          <w:sdt>
            <w:sdtPr>
              <w:id w:val="785737070"/>
              <w:placeholder>
                <w:docPart w:val="DefaultPlaceholder_-1854013440"/>
              </w:placeholder>
            </w:sdtPr>
            <w:sdtContent>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positives Erlebnis</w:t>
                </w:r>
              </w:p>
            </w:sdtContent>
          </w:sdt>
        </w:tc>
        <w:tc>
          <w:tcPr>
            <w:tcW w:w="3418" w:type="dxa"/>
            <w:tcBorders>
              <w:top w:val="dotted" w:sz="6" w:space="0" w:color="DCAA41"/>
              <w:left w:val="nil"/>
              <w:bottom w:val="nil"/>
              <w:right w:val="dotted" w:sz="6" w:space="0" w:color="DCAA41"/>
            </w:tcBorders>
            <w:shd w:color="auto" w:fill="A1151A" w:val="clear"/>
          </w:tcPr>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eingesetzte Kompetenzen</w:t>
            </w:r>
          </w:p>
        </w:tc>
      </w:tr>
      <w:tr>
        <w:trPr>
          <w:trHeight w:val="985" w:hRule="atLeast"/>
        </w:trPr>
        <w:tc>
          <w:tcPr>
            <w:tcW w:w="5578" w:type="dxa"/>
            <w:tcBorders>
              <w:top w:val="nil"/>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13"/>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nil"/>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14"/>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15"/>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16"/>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17"/>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18"/>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bl>
    <w:p>
      <w:pPr>
        <w:pStyle w:val="Normal"/>
        <w:ind w:left="567" w:hanging="567"/>
        <w:jc w:val="left"/>
        <w:rPr/>
      </w:pPr>
      <w:r>
        <w:rPr/>
      </w:r>
    </w:p>
    <w:p>
      <w:pPr>
        <w:pStyle w:val="Normal"/>
        <w:ind w:left="567" w:hanging="567"/>
        <w:jc w:val="left"/>
        <w:rPr/>
      </w:pPr>
      <w:r>
        <w:rPr/>
      </w:r>
    </w:p>
    <w:p>
      <w:pPr>
        <w:pStyle w:val="Normal"/>
        <w:ind w:left="567" w:hanging="567"/>
        <w:jc w:val="left"/>
        <w:rPr/>
      </w:pPr>
      <w:r>
        <w:rPr/>
      </w:r>
    </w:p>
    <w:p>
      <w:pPr>
        <w:pStyle w:val="Normal"/>
        <w:ind w:left="567" w:hanging="567"/>
        <w:jc w:val="left"/>
        <w:rPr/>
      </w:pPr>
      <w:r>
        <w:rPr/>
      </w:r>
    </w:p>
    <w:sdt>
      <w:sdtPr>
        <w:id w:val="1590116"/>
        <w:placeholder>
          <w:docPart w:val="DefaultPlaceholder_-1854013440"/>
        </w:placeholder>
      </w:sdtPr>
      <w:sdtContent>
        <w:p>
          <w:pPr>
            <w:pStyle w:val="Normal"/>
            <w:jc w:val="left"/>
            <w:rPr>
              <w:rFonts w:ascii="Lelo Bold" w:hAnsi="Lelo Bold"/>
              <w:color w:val="F9C621"/>
              <w:sz w:val="24"/>
              <w:szCs w:val="24"/>
            </w:rPr>
          </w:pPr>
          <w:r>
            <w:rPr>
              <w:rFonts w:ascii="Lelo Bold" w:hAnsi="Lelo Bold"/>
              <w:color w:val="1E1E1E"/>
              <w:sz w:val="24"/>
              <w:szCs w:val="24"/>
            </w:rPr>
            <w:t>Lebensbereich Freizeit/ Sport/ Ehrenamt</w:t>
          </w:r>
        </w:p>
      </w:sdtContent>
    </w:sdt>
    <w:tbl>
      <w:tblPr>
        <w:tblStyle w:val="Tabellenraster"/>
        <w:tblW w:w="8997"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578"/>
        <w:gridCol w:w="3418"/>
      </w:tblGrid>
      <w:tr>
        <w:trPr>
          <w:trHeight w:val="227" w:hRule="atLeast"/>
        </w:trPr>
        <w:tc>
          <w:tcPr>
            <w:tcW w:w="5578" w:type="dxa"/>
            <w:tcBorders>
              <w:top w:val="dotted" w:sz="6" w:space="0" w:color="DCAA41"/>
              <w:left w:val="dotted" w:sz="6" w:space="0" w:color="DCAA41"/>
              <w:bottom w:val="nil"/>
              <w:right w:val="nil"/>
            </w:tcBorders>
            <w:shd w:color="auto" w:fill="A1151A" w:val="clear"/>
          </w:tcPr>
          <w:sdt>
            <w:sdtPr>
              <w:id w:val="1999610188"/>
              <w:placeholder>
                <w:docPart w:val="DefaultPlaceholder_-1854013440"/>
              </w:placeholder>
            </w:sdtPr>
            <w:sdtContent>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positives Erlebnis</w:t>
                </w:r>
              </w:p>
            </w:sdtContent>
          </w:sdt>
        </w:tc>
        <w:tc>
          <w:tcPr>
            <w:tcW w:w="3418" w:type="dxa"/>
            <w:tcBorders>
              <w:top w:val="dotted" w:sz="6" w:space="0" w:color="DCAA41"/>
              <w:left w:val="nil"/>
              <w:bottom w:val="nil"/>
              <w:right w:val="dotted" w:sz="6" w:space="0" w:color="DCAA41"/>
            </w:tcBorders>
            <w:shd w:color="auto" w:fill="A1151A" w:val="clear"/>
          </w:tcPr>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eingesetzte Kompetenzen</w:t>
            </w:r>
          </w:p>
        </w:tc>
      </w:tr>
      <w:tr>
        <w:trPr>
          <w:trHeight w:val="1379" w:hRule="atLeast"/>
        </w:trPr>
        <w:tc>
          <w:tcPr>
            <w:tcW w:w="5578" w:type="dxa"/>
            <w:tcBorders>
              <w:top w:val="nil"/>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7"/>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nil"/>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8"/>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9"/>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10"/>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11"/>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12"/>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bl>
    <w:p>
      <w:pPr>
        <w:pStyle w:val="Normal"/>
        <w:ind w:left="567" w:hanging="567"/>
        <w:jc w:val="left"/>
        <w:rPr/>
      </w:pPr>
      <w:r>
        <w:rPr/>
      </w:r>
    </w:p>
    <w:p>
      <w:pPr>
        <w:pStyle w:val="Normal"/>
        <w:ind w:left="567" w:hanging="567"/>
        <w:jc w:val="left"/>
        <w:rPr/>
      </w:pPr>
      <w:r>
        <w:rPr/>
      </w:r>
      <w:r>
        <w:br w:type="page"/>
      </w:r>
    </w:p>
    <w:p>
      <w:pPr>
        <w:pStyle w:val="Normal"/>
        <w:ind w:left="567" w:hanging="567"/>
        <w:jc w:val="left"/>
        <w:rPr/>
      </w:pPr>
      <w:r>
        <w:rPr/>
      </w:r>
    </w:p>
    <w:sdt>
      <w:sdtPr>
        <w:id w:val="755913582"/>
        <w:placeholder>
          <w:docPart w:val="DefaultPlaceholder_-1854013440"/>
        </w:placeholder>
      </w:sdtPr>
      <w:sdtContent>
        <w:p>
          <w:pPr>
            <w:pStyle w:val="Normal"/>
            <w:jc w:val="left"/>
            <w:rPr>
              <w:rFonts w:ascii="Lelo Bold" w:hAnsi="Lelo Bold"/>
              <w:color w:val="F9C621"/>
              <w:sz w:val="24"/>
              <w:szCs w:val="24"/>
            </w:rPr>
          </w:pPr>
          <w:r>
            <w:rPr>
              <w:rFonts w:ascii="Lelo Bold" w:hAnsi="Lelo Bold"/>
              <w:color w:val="1E1E1E"/>
              <w:sz w:val="24"/>
              <w:szCs w:val="24"/>
            </w:rPr>
            <w:t>Lebensbereich Auslandsaufenthalte</w:t>
          </w:r>
        </w:p>
      </w:sdtContent>
    </w:sdt>
    <w:tbl>
      <w:tblPr>
        <w:tblStyle w:val="Tabellenraster"/>
        <w:tblW w:w="8997"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578"/>
        <w:gridCol w:w="3418"/>
      </w:tblGrid>
      <w:tr>
        <w:trPr>
          <w:trHeight w:val="227" w:hRule="atLeast"/>
        </w:trPr>
        <w:tc>
          <w:tcPr>
            <w:tcW w:w="5578" w:type="dxa"/>
            <w:tcBorders>
              <w:top w:val="dotted" w:sz="6" w:space="0" w:color="DCAA41"/>
              <w:left w:val="dotted" w:sz="6" w:space="0" w:color="DCAA41"/>
              <w:bottom w:val="nil"/>
              <w:right w:val="nil"/>
            </w:tcBorders>
            <w:shd w:color="auto" w:fill="A1151A" w:val="clear"/>
          </w:tcPr>
          <w:sdt>
            <w:sdtPr>
              <w:id w:val="31554392"/>
              <w:placeholder>
                <w:docPart w:val="DefaultPlaceholder_-1854013440"/>
              </w:placeholder>
            </w:sdtPr>
            <w:sdtContent>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positives Erlebnis</w:t>
                </w:r>
              </w:p>
            </w:sdtContent>
          </w:sdt>
        </w:tc>
        <w:tc>
          <w:tcPr>
            <w:tcW w:w="3418" w:type="dxa"/>
            <w:tcBorders>
              <w:top w:val="dotted" w:sz="6" w:space="0" w:color="DCAA41"/>
              <w:left w:val="nil"/>
              <w:bottom w:val="nil"/>
              <w:right w:val="dotted" w:sz="6" w:space="0" w:color="DCAA41"/>
            </w:tcBorders>
            <w:shd w:color="auto" w:fill="A1151A" w:val="clear"/>
          </w:tcPr>
          <w:p>
            <w:pPr>
              <w:pStyle w:val="Normal"/>
              <w:widowControl w:val="false"/>
              <w:spacing w:before="0" w:after="0"/>
              <w:jc w:val="left"/>
              <w:rPr>
                <w:rFonts w:ascii="Lelo Bold" w:hAnsi="Lelo Bold"/>
                <w:bCs/>
                <w:color w:val="FFFFFF" w:themeColor="background1"/>
              </w:rPr>
            </w:pPr>
            <w:r>
              <w:rPr>
                <w:rFonts w:eastAsia="Calibri" w:cs="" w:ascii="Lelo Bold" w:hAnsi="Lelo Bold"/>
                <w:bCs/>
                <w:color w:val="FFFFFF" w:themeColor="background1"/>
                <w:kern w:val="0"/>
                <w:lang w:val="de-DE" w:bidi="ar-SA"/>
              </w:rPr>
              <w:t>eingesetzte Kompetenzen</w:t>
            </w:r>
          </w:p>
        </w:tc>
      </w:tr>
      <w:tr>
        <w:trPr>
          <w:trHeight w:val="1183" w:hRule="atLeast"/>
        </w:trPr>
        <w:tc>
          <w:tcPr>
            <w:tcW w:w="5578" w:type="dxa"/>
            <w:tcBorders>
              <w:top w:val="nil"/>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1"/>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nil"/>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2"/>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3"/>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4"/>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r>
        <w:trPr>
          <w:trHeight w:val="1418" w:hRule="atLeast"/>
        </w:trPr>
        <w:tc>
          <w:tcPr>
            <w:tcW w:w="5578" w:type="dxa"/>
            <w:tcBorders>
              <w:top w:val="dotted" w:sz="6" w:space="0" w:color="D0CECE"/>
              <w:left w:val="dotted" w:sz="6" w:space="0" w:color="D0CECE"/>
              <w:bottom w:val="dotted" w:sz="6" w:space="0" w:color="D0CECE"/>
              <w:right w:val="dotted" w:sz="6" w:space="0" w:color="D0CECE"/>
            </w:tcBorders>
          </w:tcPr>
          <w:p>
            <w:pPr>
              <w:pStyle w:val="Normal"/>
              <w:widowControl w:val="false"/>
              <w:spacing w:before="0" w:after="0"/>
              <w:jc w:val="left"/>
              <w:rPr>
                <w:rFonts w:eastAsia="Calibri"/>
              </w:rPr>
            </w:pPr>
            <w:r>
              <w:fldChar w:fldCharType="begin">
                <w:ffData>
                  <w:name w:val="Text5"/>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c>
          <w:tcPr>
            <w:tcW w:w="3418" w:type="dxa"/>
            <w:tcBorders>
              <w:top w:val="dotted" w:sz="6" w:space="0" w:color="D0CECE"/>
              <w:left w:val="dotted" w:sz="6" w:space="0" w:color="D0CECE"/>
              <w:bottom w:val="dotted" w:sz="6" w:space="0" w:color="D0CECE"/>
              <w:right w:val="dotted" w:sz="6" w:space="0" w:color="DCAA41"/>
            </w:tcBorders>
          </w:tcPr>
          <w:p>
            <w:pPr>
              <w:pStyle w:val="Normal"/>
              <w:widowControl w:val="false"/>
              <w:spacing w:before="0" w:after="0"/>
              <w:jc w:val="left"/>
              <w:rPr>
                <w:rFonts w:eastAsia="Calibri"/>
              </w:rPr>
            </w:pPr>
            <w:r>
              <w:fldChar w:fldCharType="begin">
                <w:ffData>
                  <w:name w:val="Text6"/>
                  <w:enabled/>
                  <w:calcOnExit w:val="0"/>
                  <w:textInput/>
                </w:ffData>
              </w:fldChar>
            </w:r>
            <w:r>
              <w:rPr>
                <w:kern w:val="0"/>
                <w:rFonts w:cs=""/>
                <w:lang w:val="de-DE" w:bidi="ar-SA"/>
              </w:rPr>
              <w:instrText xml:space="preserve"> FORMTEXT </w:instrText>
            </w:r>
            <w:r>
              <w:rPr>
                <w:rFonts w:cs=""/>
                <w:kern w:val="0"/>
                <w:lang w:val="de-DE" w:bidi="ar-SA"/>
              </w:rPr>
            </w:r>
            <w:r>
              <w:rPr>
                <w:kern w:val="0"/>
                <w:rFonts w:cs=""/>
                <w:lang w:val="de-DE" w:bidi="ar-SA"/>
              </w:rPr>
              <w:fldChar w:fldCharType="separate"/>
            </w:r>
            <w:r>
              <w:rPr>
                <w:rFonts w:cs=""/>
                <w:kern w:val="0"/>
                <w:lang w:val="de-DE" w:bidi="ar-SA"/>
              </w:rPr>
            </w:r>
            <w:r>
              <w:rPr>
                <w:rFonts w:eastAsia="Calibri" w:cs=""/>
                <w:kern w:val="0"/>
                <w:lang w:val="de-DE" w:bidi="ar-SA"/>
              </w:rPr>
              <w:t>     </w:t>
            </w:r>
            <w:r>
              <w:rPr>
                <w:rFonts w:cs=""/>
                <w:kern w:val="0"/>
                <w:lang w:val="de-DE" w:bidi="ar-SA"/>
              </w:rPr>
            </w:r>
            <w:r>
              <w:rPr>
                <w:kern w:val="0"/>
                <w:rFonts w:cs=""/>
                <w:lang w:val="de-DE" w:bidi="ar-SA"/>
              </w:rPr>
              <w:fldChar w:fldCharType="end"/>
            </w:r>
          </w:p>
        </w:tc>
      </w:tr>
    </w:tbl>
    <w:p>
      <w:pPr>
        <w:pStyle w:val="Normal"/>
        <w:ind w:left="567" w:hanging="567"/>
        <w:jc w:val="left"/>
        <w:rPr/>
      </w:pPr>
      <w:r>
        <w:rPr/>
      </w:r>
    </w:p>
    <w:p>
      <w:pPr>
        <w:pStyle w:val="Normal"/>
        <w:ind w:left="567" w:hanging="567"/>
        <w:jc w:val="left"/>
        <w:rPr>
          <w:rFonts w:ascii="Lelo Bold" w:hAnsi="Lelo Bold"/>
          <w:color w:val="F9C621"/>
          <w:sz w:val="48"/>
          <w:szCs w:val="48"/>
        </w:rPr>
      </w:pPr>
      <w:r>
        <w:rPr/>
      </w:r>
    </w:p>
    <w:sectPr>
      <w:headerReference w:type="even" r:id="rId6"/>
      <w:headerReference w:type="default" r:id="rId7"/>
      <w:headerReference w:type="first" r:id="rId8"/>
      <w:footerReference w:type="even" r:id="rId9"/>
      <w:footerReference w:type="default" r:id="rId10"/>
      <w:footerReference w:type="first" r:id="rId11"/>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Calibri">
    <w:charset w:val="01"/>
    <w:family w:val="swiss"/>
    <w:pitch w:val="default"/>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543799877"/>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4</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4</w:t>
        </w:r>
        <w:r>
          <w:rPr>
            <w:sz w:val="24"/>
            <w:b/>
            <w:szCs w:val="24"/>
            <w:bCs/>
            <w:color w:val="818181"/>
          </w:rPr>
          <w:fldChar w:fldCharType="end"/>
        </w:r>
      </w:p>
    </w:sdtContent>
  </w:sdt>
  <w:sdt>
    <w:sdtPr>
      <w:id w:val="1665492703"/>
      <w:placeholder>
        <w:docPart w:val="DefaultPlaceholder_-1854013440"/>
      </w:placeholder>
    </w:sdtPr>
    <w:sdtContent>
      <w:p>
        <w:pPr>
          <w:pStyle w:val="Footer"/>
          <w:tabs>
            <w:tab w:val="center" w:pos="4536" w:leader="none"/>
            <w:tab w:val="left" w:pos="6720" w:leader="none"/>
            <w:tab w:val="right" w:pos="9072" w:leader="none"/>
          </w:tabs>
          <w:jc w:val="left"/>
          <w:rPr>
            <w:color w:val="818181"/>
          </w:rPr>
        </w:pPr>
        <w:r>
          <w:rPr>
            <w:color w:val="818181"/>
          </w:rPr>
          <w:t xml:space="preserve">In Anlehnung an Bolles, R. 2012, S. 227-297                                     </w:t>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498899987"/>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4</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4</w:t>
        </w:r>
        <w:r>
          <w:rPr>
            <w:sz w:val="24"/>
            <w:b/>
            <w:szCs w:val="24"/>
            <w:bCs/>
            <w:color w:val="818181"/>
          </w:rPr>
          <w:fldChar w:fldCharType="end"/>
        </w:r>
      </w:p>
    </w:sdtContent>
  </w:sdt>
  <w:sdt>
    <w:sdtPr>
      <w:id w:val="1191210361"/>
      <w:placeholder>
        <w:docPart w:val="DefaultPlaceholder_-1854013440"/>
      </w:placeholder>
    </w:sdtPr>
    <w:sdtContent>
      <w:p>
        <w:pPr>
          <w:pStyle w:val="Footer"/>
          <w:tabs>
            <w:tab w:val="center" w:pos="4536" w:leader="none"/>
            <w:tab w:val="left" w:pos="6720" w:leader="none"/>
            <w:tab w:val="right" w:pos="9072" w:leader="none"/>
          </w:tabs>
          <w:jc w:val="left"/>
          <w:rPr>
            <w:color w:val="818181"/>
          </w:rPr>
        </w:pPr>
        <w:r>
          <w:rPr>
            <w:color w:val="818181"/>
          </w:rPr>
          <w:t xml:space="preserve">In Anlehnung an Bolles, R. 2012, S. 227-297                                     </w:t>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743842925"/>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72"/>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590453835"/>
      </w:sdtPr>
      <w:sdtContent>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431672245"/>
      </w:sdtPr>
      <w:sdtContent>
        <w:r>
          <w:rPr/>
          <w:drawing>
            <wp:inline distT="0" distB="0" distL="0" distR="0">
              <wp:extent cx="2371090" cy="1010285"/>
              <wp:effectExtent l="0" t="0" r="0" b="0"/>
              <wp:docPr id="6"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48" descr=""/>
                      <pic:cNvPicPr>
                        <a:picLocks noChangeAspect="1" noChangeArrowheads="1"/>
                      </pic:cNvPicPr>
                    </pic:nvPicPr>
                    <pic:blipFill>
                      <a:blip r:embed="rId1"/>
                      <a:srcRect l="0" t="0" r="0" b="26172"/>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2025841976"/>
      </w:sdtPr>
      <w:sdtContent>
        <w:r>
          <w:rPr/>
          <w:drawing>
            <wp:inline distT="0" distB="0" distL="0" distR="0">
              <wp:extent cx="719455" cy="755650"/>
              <wp:effectExtent l="0" t="0" r="0" b="0"/>
              <wp:docPr id="7"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41f66"/>
    <w:pPr>
      <w:widowControl/>
      <w:suppressAutoHyphens w:val="false"/>
      <w:bidi w:val="0"/>
      <w:spacing w:before="0" w:after="0"/>
      <w:jc w:val="both"/>
    </w:pPr>
    <w:rPr>
      <w:rFonts w:ascii="Lelo Regular" w:hAnsi="Lelo Regular" w:eastAsia="Calibri" w:cs="" w:cstheme="minorBidi" w:eastAsiaTheme="minorHAnsi"/>
      <w:color w:val="auto"/>
      <w:kern w:val="0"/>
      <w:sz w:val="20"/>
      <w:szCs w:val="20"/>
      <w:lang w:eastAsia="de-DE" w:val="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kompetenzlogbuch.de/wp-content/uploads/2020/09/kompetenzuebersicht.jpg" TargetMode="External"/><Relationship Id="rId5" Type="http://schemas.openxmlformats.org/officeDocument/2006/relationships/image" Target="media/image3.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glossaryDocument" Target="glossary/document.xml"/><Relationship Id="rId1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lo Regular">
    <w:altName w:val="Arial"/>
    <w:panose1 w:val="00000000000000000000"/>
    <w:charset w:val="00"/>
    <w:family w:val="swiss"/>
    <w:notTrueType/>
    <w:pitch w:val="variable"/>
    <w:sig w:usb0="00000001"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altName w:val="Arial"/>
    <w:panose1 w:val="00000000000000000000"/>
    <w:charset w:val="00"/>
    <w:family w:val="swiss"/>
    <w:notTrueType/>
    <w:pitch w:val="variable"/>
    <w:sig w:usb0="00000001"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0C"/>
    <w:rsid w:val="000D0D76"/>
    <w:rsid w:val="001172A8"/>
    <w:rsid w:val="004A6E66"/>
    <w:rsid w:val="004D1B22"/>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8B4C3-2191-44C0-8BBD-A8216DE0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LibreOffice/7.3.6.2$Linux_X86_64 LibreOffice_project/30$Build-2</Application>
  <AppVersion>15.0000</AppVersion>
  <Pages>4</Pages>
  <Words>349</Words>
  <Characters>2450</Characters>
  <CharactersWithSpaces>2996</CharactersWithSpaces>
  <Paragraphs>67</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2023-01-20T11:03:25Z</dcterms:modified>
  <cp:revision>7</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